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80514" w:rsidRPr="00AA0197" w:rsidRDefault="00AA0197" w:rsidP="00A12D08">
      <w:pPr>
        <w:jc w:val="center"/>
        <w:rPr>
          <w:rFonts w:ascii="Geneva" w:hAnsi="Geneva"/>
          <w:sz w:val="32"/>
        </w:rPr>
      </w:pPr>
      <w:r>
        <w:rPr>
          <w:rFonts w:ascii="Geneva" w:hAnsi="Geneva"/>
          <w:sz w:val="32"/>
        </w:rPr>
        <w:t xml:space="preserve">On </w:t>
      </w:r>
      <w:r w:rsidR="00A63197" w:rsidRPr="00AA0197">
        <w:rPr>
          <w:rFonts w:ascii="Geneva" w:hAnsi="Geneva"/>
          <w:sz w:val="32"/>
        </w:rPr>
        <w:t>[</w:t>
      </w:r>
      <w:r w:rsidR="0086176F" w:rsidRPr="00AA0197">
        <w:rPr>
          <w:rFonts w:ascii="Geneva" w:hAnsi="Geneva"/>
          <w:sz w:val="32"/>
        </w:rPr>
        <w:t>STATE</w:t>
      </w:r>
      <w:r w:rsidR="00A63197" w:rsidRPr="00AA0197">
        <w:rPr>
          <w:rFonts w:ascii="Geneva" w:hAnsi="Geneva"/>
          <w:sz w:val="32"/>
        </w:rPr>
        <w:t>] and [CHANGE]</w:t>
      </w:r>
    </w:p>
    <w:p w:rsidR="00880514" w:rsidRPr="00AA0197" w:rsidRDefault="00880514" w:rsidP="00A12D08">
      <w:pPr>
        <w:jc w:val="center"/>
        <w:rPr>
          <w:rFonts w:ascii="Geneva" w:hAnsi="Geneva"/>
          <w:sz w:val="32"/>
        </w:rPr>
      </w:pPr>
    </w:p>
    <w:p w:rsidR="00D16347" w:rsidRPr="00AA0197" w:rsidRDefault="00D16347">
      <w:pPr>
        <w:pStyle w:val="z-TopofForm"/>
        <w:rPr>
          <w:sz w:val="32"/>
        </w:rPr>
      </w:pPr>
      <w:r w:rsidRPr="00AA0197">
        <w:rPr>
          <w:sz w:val="32"/>
        </w:rPr>
        <w:t>Top of Form</w:t>
      </w:r>
    </w:p>
    <w:p w:rsidR="006E587B" w:rsidRPr="00DA3E96" w:rsidRDefault="001935EF" w:rsidP="00DA3E96">
      <w:pPr>
        <w:pStyle w:val="1-noindent"/>
      </w:pPr>
      <w:r w:rsidRPr="00AA0197">
        <w:t xml:space="preserve">In </w:t>
      </w:r>
      <w:r w:rsidR="00F141F6" w:rsidRPr="00AA0197">
        <w:t>refer</w:t>
      </w:r>
      <w:r w:rsidR="00ED7E56" w:rsidRPr="00AA0197">
        <w:t>e</w:t>
      </w:r>
      <w:r w:rsidR="00F141F6" w:rsidRPr="00AA0197">
        <w:t>nce</w:t>
      </w:r>
      <w:r w:rsidR="00B93743" w:rsidRPr="00AA0197">
        <w:t xml:space="preserve"> to my discussion on existence</w:t>
      </w:r>
      <w:r w:rsidRPr="00AA0197">
        <w:t xml:space="preserve"> </w:t>
      </w:r>
      <w:r w:rsidR="00194790" w:rsidRPr="00AA0197">
        <w:t>the semantic prime</w:t>
      </w:r>
      <w:r w:rsidR="00D16347" w:rsidRPr="00AA0197">
        <w:t xml:space="preserve"> </w:t>
      </w:r>
      <w:r w:rsidR="00516AA0" w:rsidRPr="00AA0197">
        <w:t>[</w:t>
      </w:r>
      <w:r w:rsidR="00D16347" w:rsidRPr="00AA0197">
        <w:t>EXIST</w:t>
      </w:r>
      <w:r w:rsidR="00516AA0" w:rsidRPr="00AA0197">
        <w:t>]</w:t>
      </w:r>
      <w:r w:rsidR="00194790" w:rsidRPr="00AA0197">
        <w:t xml:space="preserve"> including its argument</w:t>
      </w:r>
      <w:r w:rsidR="00D16347" w:rsidRPr="00AA0197">
        <w:t xml:space="preserve"> is a state</w:t>
      </w:r>
      <w:r w:rsidR="006E587B" w:rsidRPr="00AA0197">
        <w:t xml:space="preserve">, a semantic prime </w:t>
      </w:r>
      <w:r w:rsidR="00516AA0" w:rsidRPr="00AA0197">
        <w:t>[</w:t>
      </w:r>
      <w:r w:rsidR="006E587B" w:rsidRPr="00AA0197">
        <w:t>STATE</w:t>
      </w:r>
      <w:r w:rsidR="00516AA0" w:rsidRPr="00AA0197">
        <w:t>]</w:t>
      </w:r>
      <w:r w:rsidR="006E587B" w:rsidRPr="00AA0197">
        <w:t>:</w:t>
      </w:r>
    </w:p>
    <w:p w:rsidR="006E587B" w:rsidRPr="00AA0197" w:rsidRDefault="00516AA0" w:rsidP="006D53A5">
      <w:pPr>
        <w:pStyle w:val="1-Example"/>
        <w:numPr>
          <w:ilvl w:val="0"/>
          <w:numId w:val="28"/>
        </w:numPr>
        <w:tabs>
          <w:tab w:val="left" w:pos="1530"/>
        </w:tabs>
        <w:spacing w:before="120" w:after="120"/>
        <w:ind w:left="1620" w:hanging="900"/>
      </w:pPr>
      <w:r w:rsidRPr="00AA0197">
        <w:t>[</w:t>
      </w:r>
      <w:r w:rsidR="00944286" w:rsidRPr="00AA0197">
        <w:t>STATE (x)</w:t>
      </w:r>
      <w:r w:rsidR="006D0775">
        <w:t>]</w:t>
      </w:r>
    </w:p>
    <w:p w:rsidR="00CA2824" w:rsidRPr="00AA0197" w:rsidRDefault="00B538CC" w:rsidP="003226F4">
      <w:pPr>
        <w:pStyle w:val="1-indent5"/>
      </w:pPr>
      <w:r w:rsidRPr="00AA0197">
        <w:t xml:space="preserve">I will </w:t>
      </w:r>
      <w:r w:rsidR="00F6344C">
        <w:t>n</w:t>
      </w:r>
      <w:r w:rsidR="00F6344C" w:rsidRPr="00AA0197">
        <w:t xml:space="preserve">ow </w:t>
      </w:r>
      <w:r w:rsidRPr="00AA0197">
        <w:t>assume that t</w:t>
      </w:r>
      <w:r w:rsidR="00CE67B4" w:rsidRPr="00AA0197">
        <w:t xml:space="preserve">he </w:t>
      </w:r>
      <w:r w:rsidRPr="00AA0197">
        <w:t>(</w:t>
      </w:r>
      <w:r w:rsidR="00CE67B4" w:rsidRPr="00AA0197">
        <w:t>semantic</w:t>
      </w:r>
      <w:r w:rsidRPr="00AA0197">
        <w:t>)</w:t>
      </w:r>
      <w:r w:rsidR="00CE67B4" w:rsidRPr="00AA0197">
        <w:t xml:space="preserve"> prime </w:t>
      </w:r>
      <w:r w:rsidR="000054E7" w:rsidRPr="00AA0197">
        <w:t>[</w:t>
      </w:r>
      <w:r w:rsidR="00CE67B4" w:rsidRPr="00AA0197">
        <w:t>EXIST</w:t>
      </w:r>
      <w:r w:rsidR="000054E7" w:rsidRPr="00AA0197">
        <w:t>]</w:t>
      </w:r>
      <w:r w:rsidR="00CE67B4" w:rsidRPr="00AA0197">
        <w:t xml:space="preserve"> including its argument is a </w:t>
      </w:r>
      <w:r w:rsidR="000054E7" w:rsidRPr="00AA0197">
        <w:t>[</w:t>
      </w:r>
      <w:r w:rsidR="00B746D0" w:rsidRPr="00AA0197">
        <w:t>STATE</w:t>
      </w:r>
      <w:r w:rsidR="000054E7" w:rsidRPr="00AA0197">
        <w:t>]</w:t>
      </w:r>
      <w:r w:rsidR="00B746D0" w:rsidRPr="00AA0197">
        <w:t xml:space="preserve">. </w:t>
      </w:r>
      <w:r w:rsidR="00CE67B4" w:rsidRPr="00AA0197">
        <w:t xml:space="preserve"> </w:t>
      </w:r>
      <w:r w:rsidR="00B746D0" w:rsidRPr="00AA0197">
        <w:t xml:space="preserve">The concept of </w:t>
      </w:r>
      <w:r w:rsidR="006D0775">
        <w:t>[</w:t>
      </w:r>
      <w:r w:rsidR="00B746D0" w:rsidRPr="00AA0197">
        <w:t>STATE</w:t>
      </w:r>
      <w:r w:rsidR="006D0775">
        <w:t>]</w:t>
      </w:r>
      <w:r w:rsidR="00B746D0" w:rsidRPr="00AA0197">
        <w:t xml:space="preserve"> occurs in contrast with</w:t>
      </w:r>
      <w:r w:rsidR="00CE67B4" w:rsidRPr="00AA0197">
        <w:t xml:space="preserve"> </w:t>
      </w:r>
      <w:r w:rsidR="000054E7" w:rsidRPr="00AA0197">
        <w:t>[</w:t>
      </w:r>
      <w:r w:rsidR="00B746D0" w:rsidRPr="00AA0197">
        <w:t>CHANGE</w:t>
      </w:r>
      <w:r w:rsidR="000054E7" w:rsidRPr="00AA0197">
        <w:t>]</w:t>
      </w:r>
      <w:r w:rsidR="00B746D0" w:rsidRPr="00AA0197">
        <w:t>.</w:t>
      </w:r>
      <w:r w:rsidR="00D16347" w:rsidRPr="00AA0197">
        <w:t xml:space="preserve"> </w:t>
      </w:r>
      <w:r w:rsidR="000054E7" w:rsidRPr="00AA0197">
        <w:t>[</w:t>
      </w:r>
      <w:r w:rsidR="00B746D0" w:rsidRPr="00AA0197">
        <w:t>CHANGE</w:t>
      </w:r>
      <w:r w:rsidR="000054E7" w:rsidRPr="00AA0197">
        <w:t>]</w:t>
      </w:r>
      <w:r w:rsidR="00B746D0" w:rsidRPr="00AA0197">
        <w:t xml:space="preserve"> </w:t>
      </w:r>
      <w:r w:rsidR="00D16347" w:rsidRPr="00AA0197">
        <w:t xml:space="preserve">is not implied or inferred </w:t>
      </w:r>
      <w:r w:rsidR="00B367C5" w:rsidRPr="00AA0197">
        <w:t>in a state</w:t>
      </w:r>
      <w:r w:rsidR="00D16347" w:rsidRPr="00AA0197">
        <w:t xml:space="preserve">. </w:t>
      </w:r>
      <w:r w:rsidR="00CA2824" w:rsidRPr="00AA0197">
        <w:t xml:space="preserve">I propose here that </w:t>
      </w:r>
      <w:r w:rsidR="000054E7" w:rsidRPr="00AA0197">
        <w:t>[</w:t>
      </w:r>
      <w:r w:rsidR="00CA2824" w:rsidRPr="00AA0197">
        <w:t>CHANGE</w:t>
      </w:r>
      <w:r w:rsidR="000054E7" w:rsidRPr="00AA0197">
        <w:t>]</w:t>
      </w:r>
      <w:r w:rsidR="00CA2824" w:rsidRPr="00AA0197">
        <w:t xml:space="preserve"> is a semantic prime with </w:t>
      </w:r>
      <w:r w:rsidR="009F6CFB" w:rsidRPr="00AA0197">
        <w:t>three</w:t>
      </w:r>
      <w:r w:rsidR="00CA2824" w:rsidRPr="00AA0197">
        <w:t xml:space="preserve"> argument</w:t>
      </w:r>
      <w:r w:rsidR="009F6CFB" w:rsidRPr="00AA0197">
        <w:t>s. The first argument I call a theme</w:t>
      </w:r>
      <w:r w:rsidR="00CA2824" w:rsidRPr="00AA0197">
        <w:t>:</w:t>
      </w:r>
    </w:p>
    <w:p w:rsidR="008B1293" w:rsidRPr="00AA0197" w:rsidRDefault="000054E7" w:rsidP="008B1293">
      <w:pPr>
        <w:pStyle w:val="1-Example"/>
        <w:numPr>
          <w:ilvl w:val="0"/>
          <w:numId w:val="28"/>
        </w:numPr>
        <w:tabs>
          <w:tab w:val="left" w:pos="1530"/>
        </w:tabs>
        <w:spacing w:before="120" w:after="120"/>
        <w:ind w:left="1620" w:hanging="900"/>
      </w:pPr>
      <w:bookmarkStart w:id="0" w:name="OLE_LINK1"/>
      <w:r w:rsidRPr="00AA0197">
        <w:t>[</w:t>
      </w:r>
      <w:r w:rsidR="00792528" w:rsidRPr="00AA0197">
        <w:t xml:space="preserve">CHANGE </w:t>
      </w:r>
      <w:bookmarkEnd w:id="0"/>
      <w:r w:rsidR="00792528" w:rsidRPr="00AA0197">
        <w:t>(x)</w:t>
      </w:r>
      <w:r w:rsidR="005E2C18">
        <w:t>]</w:t>
      </w:r>
      <w:r w:rsidR="008B1293" w:rsidRPr="008B1293">
        <w:t xml:space="preserve"> </w:t>
      </w:r>
    </w:p>
    <w:p w:rsidR="00A37C88" w:rsidRPr="00AA0197" w:rsidRDefault="00744EE7" w:rsidP="004D7BE5">
      <w:pPr>
        <w:pStyle w:val="1-Example"/>
        <w:spacing w:before="120" w:after="120"/>
      </w:pPr>
      <w:r w:rsidRPr="00AA0197">
        <w:t>The theme ‘x’ changes from one state to another. The first state I will call a source</w:t>
      </w:r>
      <w:r w:rsidR="00084B30" w:rsidRPr="00AA0197">
        <w:t xml:space="preserve"> or initial sta</w:t>
      </w:r>
      <w:r w:rsidR="00764E6B" w:rsidRPr="00AA0197">
        <w:t>t</w:t>
      </w:r>
      <w:r w:rsidR="00084B30" w:rsidRPr="00AA0197">
        <w:t>e</w:t>
      </w:r>
      <w:r w:rsidRPr="00AA0197">
        <w:t xml:space="preserve"> and the second</w:t>
      </w:r>
      <w:r w:rsidR="00084B30" w:rsidRPr="00AA0197">
        <w:t xml:space="preserve"> a goal or final state.</w:t>
      </w:r>
    </w:p>
    <w:p w:rsidR="000B5617" w:rsidRPr="00AA0197" w:rsidRDefault="00A37C88" w:rsidP="003226F4">
      <w:pPr>
        <w:pStyle w:val="1-indent5"/>
      </w:pPr>
      <w:r w:rsidRPr="00AA0197">
        <w:t xml:space="preserve">In DeArmond and </w:t>
      </w:r>
      <w:r w:rsidR="00537473" w:rsidRPr="00AA0197">
        <w:t>Hedberg</w:t>
      </w:r>
      <w:r w:rsidRPr="00AA0197">
        <w:t xml:space="preserve"> (2000), we proposed</w:t>
      </w:r>
      <w:r w:rsidR="00B95958" w:rsidRPr="00AA0197">
        <w:t xml:space="preserve"> a bi-level analy</w:t>
      </w:r>
      <w:r w:rsidR="00537473" w:rsidRPr="00AA0197">
        <w:t>sis for primary arguments. The theme is common to both</w:t>
      </w:r>
      <w:r w:rsidR="00084B30" w:rsidRPr="00AA0197">
        <w:t xml:space="preserve"> and is ranked highe</w:t>
      </w:r>
      <w:r w:rsidR="000054E7" w:rsidRPr="00AA0197">
        <w:t>r</w:t>
      </w:r>
      <w:r w:rsidR="00084B30" w:rsidRPr="00AA0197">
        <w:t>.</w:t>
      </w:r>
      <w:r w:rsidR="000054E7" w:rsidRPr="00AA0197">
        <w:t xml:space="preserve"> That is the theme is basic to both [STATE] and [CHANGE]. Source and goal and not arguments of [STATE]; hence they </w:t>
      </w:r>
      <w:r w:rsidR="00097D7E" w:rsidRPr="00AA0197">
        <w:t>are</w:t>
      </w:r>
      <w:r w:rsidR="00097D7E">
        <w:t xml:space="preserve"> </w:t>
      </w:r>
      <w:r w:rsidR="00097D7E" w:rsidRPr="00AA0197">
        <w:t>lower</w:t>
      </w:r>
      <w:r w:rsidR="000054E7" w:rsidRPr="00AA0197">
        <w:t xml:space="preserve"> in hierarchy.</w:t>
      </w:r>
      <w:r w:rsidR="00084B30" w:rsidRPr="00AA0197">
        <w:t xml:space="preserve"> </w:t>
      </w:r>
      <w:r w:rsidR="000054E7" w:rsidRPr="00AA0197">
        <w:t>[</w:t>
      </w:r>
      <w:r w:rsidR="000F417C" w:rsidRPr="00AA0197">
        <w:t>CHANGE</w:t>
      </w:r>
      <w:r w:rsidR="000054E7" w:rsidRPr="00AA0197">
        <w:t>]</w:t>
      </w:r>
      <w:r w:rsidR="000F417C" w:rsidRPr="00AA0197">
        <w:t xml:space="preserve"> also implies it will use subscripts here to differentiate the theme from the two end-point arguments of </w:t>
      </w:r>
      <w:r w:rsidR="000054E7" w:rsidRPr="00AA0197">
        <w:t>[</w:t>
      </w:r>
      <w:r w:rsidR="000F417C" w:rsidRPr="00AA0197">
        <w:t>CHANGE</w:t>
      </w:r>
      <w:r w:rsidR="000054E7" w:rsidRPr="00AA0197">
        <w:t>]</w:t>
      </w:r>
      <w:r w:rsidR="000F417C" w:rsidRPr="00AA0197">
        <w:t>:</w:t>
      </w:r>
    </w:p>
    <w:p w:rsidR="008B1293" w:rsidRPr="00AA0197" w:rsidRDefault="000054E7" w:rsidP="008B1293">
      <w:pPr>
        <w:pStyle w:val="1-Example"/>
        <w:numPr>
          <w:ilvl w:val="0"/>
          <w:numId w:val="28"/>
        </w:numPr>
        <w:tabs>
          <w:tab w:val="left" w:pos="1530"/>
        </w:tabs>
        <w:spacing w:before="120" w:after="120"/>
        <w:ind w:left="1620" w:hanging="900"/>
      </w:pPr>
      <w:r w:rsidRPr="00AA0197">
        <w:t>[</w:t>
      </w:r>
      <w:r w:rsidR="005D2E34" w:rsidRPr="00AA0197">
        <w:t xml:space="preserve">CHANGE </w:t>
      </w:r>
      <w:r w:rsidR="000B5617" w:rsidRPr="00AA0197">
        <w:t>(y</w:t>
      </w:r>
      <w:r w:rsidR="000B5617" w:rsidRPr="00AA0197">
        <w:rPr>
          <w:vertAlign w:val="subscript"/>
        </w:rPr>
        <w:t>2</w:t>
      </w:r>
      <w:r w:rsidR="000B5617" w:rsidRPr="00AA0197">
        <w:t>, x</w:t>
      </w:r>
      <w:r w:rsidR="000B5617" w:rsidRPr="00AA0197">
        <w:rPr>
          <w:vertAlign w:val="subscript"/>
        </w:rPr>
        <w:t>1</w:t>
      </w:r>
      <w:r w:rsidR="000B5617" w:rsidRPr="00AA0197">
        <w:t>, z</w:t>
      </w:r>
      <w:r w:rsidR="000B5617" w:rsidRPr="00AA0197">
        <w:rPr>
          <w:vertAlign w:val="subscript"/>
        </w:rPr>
        <w:t>2</w:t>
      </w:r>
      <w:r w:rsidR="000B5617" w:rsidRPr="00AA0197">
        <w:t>)</w:t>
      </w:r>
      <w:r w:rsidR="005E2C18">
        <w:t>]</w:t>
      </w:r>
      <w:r w:rsidR="00723EA3" w:rsidRPr="00AA0197">
        <w:t xml:space="preserve"> </w:t>
      </w:r>
    </w:p>
    <w:p w:rsidR="001C5007" w:rsidRPr="00AA0197" w:rsidRDefault="001C3CD2" w:rsidP="00BA008D">
      <w:pPr>
        <w:pStyle w:val="1-noindent"/>
      </w:pPr>
      <w:r w:rsidRPr="00AA0197">
        <w:t xml:space="preserve">I can </w:t>
      </w:r>
      <w:r w:rsidR="00E74C37" w:rsidRPr="00AA0197">
        <w:t xml:space="preserve">also </w:t>
      </w:r>
      <w:r w:rsidRPr="00AA0197">
        <w:t>write (2)</w:t>
      </w:r>
      <w:r w:rsidR="00E74C37" w:rsidRPr="00AA0197">
        <w:t xml:space="preserve"> by </w:t>
      </w:r>
      <w:r w:rsidR="001C5007" w:rsidRPr="00AA0197">
        <w:t>listing the</w:t>
      </w:r>
      <w:r w:rsidR="00E74C37" w:rsidRPr="00AA0197">
        <w:t xml:space="preserve"> arguments of </w:t>
      </w:r>
      <w:r w:rsidR="00252ABB">
        <w:t>[</w:t>
      </w:r>
      <w:r w:rsidR="00E74C37" w:rsidRPr="00AA0197">
        <w:t>CHANGE</w:t>
      </w:r>
      <w:r w:rsidR="00252ABB">
        <w:t>]</w:t>
      </w:r>
      <w:r w:rsidR="00E74C37" w:rsidRPr="00AA0197">
        <w:t xml:space="preserve"> </w:t>
      </w:r>
      <w:r w:rsidR="001C5007" w:rsidRPr="00AA0197">
        <w:t>by</w:t>
      </w:r>
      <w:r w:rsidR="00E74C37" w:rsidRPr="00AA0197">
        <w:t xml:space="preserve"> theta-</w:t>
      </w:r>
      <w:r w:rsidR="001C5007" w:rsidRPr="00AA0197">
        <w:t xml:space="preserve">their </w:t>
      </w:r>
      <w:r w:rsidR="00E74C37" w:rsidRPr="00AA0197">
        <w:t>roles</w:t>
      </w:r>
      <w:r w:rsidR="00BA008D">
        <w:t>, which prime objects</w:t>
      </w:r>
      <w:r w:rsidR="001C5007" w:rsidRPr="00AA0197">
        <w:t>:</w:t>
      </w:r>
    </w:p>
    <w:p w:rsidR="007B4216" w:rsidRPr="00AA0197" w:rsidRDefault="000054E7" w:rsidP="00461333">
      <w:pPr>
        <w:pStyle w:val="1-Example"/>
        <w:numPr>
          <w:ilvl w:val="0"/>
          <w:numId w:val="28"/>
        </w:numPr>
        <w:tabs>
          <w:tab w:val="left" w:pos="1620"/>
        </w:tabs>
        <w:spacing w:before="120" w:after="120"/>
        <w:ind w:left="1620" w:hanging="900"/>
      </w:pPr>
      <w:r w:rsidRPr="00AA0197">
        <w:t>[</w:t>
      </w:r>
      <w:r w:rsidR="005D2E34" w:rsidRPr="00AA0197">
        <w:t>CHANGE (</w:t>
      </w:r>
      <w:r w:rsidR="00BA008D">
        <w:t>[S</w:t>
      </w:r>
      <w:r w:rsidR="005D2E34" w:rsidRPr="00AA0197">
        <w:t>ource</w:t>
      </w:r>
      <w:r w:rsidR="005D2E34" w:rsidRPr="00AA0197">
        <w:rPr>
          <w:vertAlign w:val="subscript"/>
        </w:rPr>
        <w:t>2</w:t>
      </w:r>
      <w:r w:rsidR="00BA008D">
        <w:t>]</w:t>
      </w:r>
      <w:r w:rsidR="005D2E34" w:rsidRPr="00AA0197">
        <w:t xml:space="preserve">, </w:t>
      </w:r>
      <w:r w:rsidR="00BA008D">
        <w:t>[</w:t>
      </w:r>
      <w:r w:rsidR="005D2E34" w:rsidRPr="00AA0197">
        <w:t>theme</w:t>
      </w:r>
      <w:r w:rsidR="005D2E34" w:rsidRPr="00AA0197">
        <w:rPr>
          <w:vertAlign w:val="subscript"/>
        </w:rPr>
        <w:t>1</w:t>
      </w:r>
      <w:r w:rsidR="00BA008D">
        <w:t>]</w:t>
      </w:r>
      <w:r w:rsidR="005D2E34" w:rsidRPr="00AA0197">
        <w:t xml:space="preserve">, </w:t>
      </w:r>
      <w:r w:rsidR="00BA008D">
        <w:t>[</w:t>
      </w:r>
      <w:r w:rsidR="005D2E34" w:rsidRPr="00AA0197">
        <w:t>goal</w:t>
      </w:r>
      <w:r w:rsidR="005D2E34" w:rsidRPr="00AA0197">
        <w:rPr>
          <w:vertAlign w:val="subscript"/>
        </w:rPr>
        <w:t>2</w:t>
      </w:r>
      <w:r w:rsidR="005D2E34" w:rsidRPr="00AA0197">
        <w:t>)</w:t>
      </w:r>
      <w:r w:rsidR="005E2C18">
        <w:t>]</w:t>
      </w:r>
      <w:r w:rsidR="00DB3202" w:rsidRPr="00AA0197">
        <w:rPr>
          <w:rStyle w:val="FootnoteReference"/>
        </w:rPr>
        <w:footnoteReference w:id="0"/>
      </w:r>
      <w:r w:rsidR="007B4216" w:rsidRPr="007B4216">
        <w:t xml:space="preserve"> </w:t>
      </w:r>
    </w:p>
    <w:p w:rsidR="007B4216" w:rsidRDefault="007B4216" w:rsidP="007B4216">
      <w:pPr>
        <w:pStyle w:val="1-Example"/>
      </w:pPr>
    </w:p>
    <w:p w:rsidR="00E876CE" w:rsidRDefault="003724BA" w:rsidP="007B4216">
      <w:pPr>
        <w:pStyle w:val="1-Example"/>
      </w:pPr>
      <w:r w:rsidRPr="00AA0197">
        <w:t xml:space="preserve">Actually, </w:t>
      </w:r>
      <w:r w:rsidR="00B23724" w:rsidRPr="00AA0197">
        <w:t>I have introduced none of these terms</w:t>
      </w:r>
      <w:r w:rsidRPr="00AA0197">
        <w:t xml:space="preserve">. The arguments exist, but what we them or how represent them is artificial and done for readability. </w:t>
      </w:r>
      <w:r w:rsidR="000F417C" w:rsidRPr="00AA0197">
        <w:t>All these arguments are semantic primes.</w:t>
      </w:r>
    </w:p>
    <w:p w:rsidR="00E876CE" w:rsidRPr="009B5FCA" w:rsidRDefault="00C616B2" w:rsidP="003226F4">
      <w:pPr>
        <w:pStyle w:val="1-indent5"/>
      </w:pPr>
      <w:r>
        <w:t>A</w:t>
      </w:r>
      <w:r w:rsidR="00E876CE" w:rsidRPr="009B5FCA">
        <w:t>ctivity verbs</w:t>
      </w:r>
      <w:r>
        <w:t xml:space="preserve"> are</w:t>
      </w:r>
      <w:r w:rsidRPr="009B5FCA">
        <w:t xml:space="preserve"> example</w:t>
      </w:r>
      <w:r>
        <w:t>s</w:t>
      </w:r>
      <w:r w:rsidRPr="009B5FCA">
        <w:t xml:space="preserve"> of </w:t>
      </w:r>
      <w:r w:rsidR="00F07086">
        <w:t>[</w:t>
      </w:r>
      <w:r w:rsidRPr="009B5FCA">
        <w:t>CHANGE</w:t>
      </w:r>
      <w:r w:rsidR="00F07086">
        <w:t>]</w:t>
      </w:r>
      <w:r w:rsidR="00E876CE" w:rsidRPr="009B5FCA">
        <w:t xml:space="preserve">: </w:t>
      </w:r>
    </w:p>
    <w:p w:rsidR="008B1293" w:rsidRPr="00AA0197" w:rsidRDefault="00E876CE" w:rsidP="00252ABB">
      <w:pPr>
        <w:pStyle w:val="1-Example"/>
        <w:numPr>
          <w:ilvl w:val="0"/>
          <w:numId w:val="28"/>
        </w:numPr>
        <w:tabs>
          <w:tab w:val="left" w:pos="1530"/>
          <w:tab w:val="left" w:pos="2250"/>
        </w:tabs>
        <w:spacing w:before="120" w:after="120"/>
        <w:ind w:left="1710" w:hanging="990"/>
      </w:pPr>
      <w:r w:rsidRPr="00E876CE">
        <w:t>John is walking around in the park.</w:t>
      </w:r>
      <w:r w:rsidR="008B1293" w:rsidRPr="008B1293">
        <w:t xml:space="preserve"> </w:t>
      </w:r>
    </w:p>
    <w:p w:rsidR="00E876CE" w:rsidRPr="00E876CE" w:rsidRDefault="00E876CE" w:rsidP="00252ABB">
      <w:pPr>
        <w:pStyle w:val="1-Example"/>
        <w:numPr>
          <w:ilvl w:val="0"/>
          <w:numId w:val="28"/>
        </w:numPr>
        <w:tabs>
          <w:tab w:val="left" w:pos="1800"/>
          <w:tab w:val="left" w:pos="2250"/>
        </w:tabs>
        <w:spacing w:before="120" w:after="120"/>
        <w:ind w:left="1710" w:hanging="990"/>
      </w:pPr>
      <w:r w:rsidRPr="00E876CE">
        <w:t>Mary is out riding her bicycle.</w:t>
      </w:r>
    </w:p>
    <w:p w:rsidR="00FE4A75" w:rsidRPr="003A08FC" w:rsidRDefault="003A08FC" w:rsidP="00DA3E96">
      <w:pPr>
        <w:pStyle w:val="1-noindent"/>
      </w:pPr>
      <w:r w:rsidRPr="003A08FC">
        <w:t xml:space="preserve">[CHANGE] is essential to </w:t>
      </w:r>
      <w:r w:rsidR="00CC604A">
        <w:t>all</w:t>
      </w:r>
      <w:r w:rsidRPr="003A08FC">
        <w:t xml:space="preserve"> Aksionsart</w:t>
      </w:r>
      <w:r w:rsidR="005A5353">
        <w:t>s</w:t>
      </w:r>
      <w:r w:rsidRPr="003A08FC">
        <w:t xml:space="preserve"> except STATE.</w:t>
      </w:r>
    </w:p>
    <w:p w:rsidR="00A304FE" w:rsidRDefault="00FE4A75" w:rsidP="003226F4">
      <w:pPr>
        <w:pStyle w:val="1-indent5"/>
      </w:pPr>
      <w:r w:rsidRPr="00E876CE">
        <w:t xml:space="preserve">An interesting </w:t>
      </w:r>
      <w:r w:rsidR="00CA1486" w:rsidRPr="00E876CE">
        <w:t>proposal</w:t>
      </w:r>
      <w:r w:rsidRPr="00E876CE">
        <w:t xml:space="preserve"> is </w:t>
      </w:r>
      <w:r w:rsidR="00B428B0" w:rsidRPr="00E876CE">
        <w:t xml:space="preserve">to </w:t>
      </w:r>
      <w:r w:rsidRPr="00E876CE">
        <w:t xml:space="preserve">tie </w:t>
      </w:r>
      <w:r w:rsidR="00F34BE4">
        <w:t>[</w:t>
      </w:r>
      <w:r w:rsidRPr="00E876CE">
        <w:t>STATE</w:t>
      </w:r>
      <w:r w:rsidR="00F34BE4">
        <w:t>]</w:t>
      </w:r>
      <w:r w:rsidRPr="00E876CE">
        <w:t xml:space="preserve"> and CHANGE together modifying them by a negative operator. </w:t>
      </w:r>
      <w:r w:rsidR="00B56300" w:rsidRPr="00E876CE">
        <w:t>That</w:t>
      </w:r>
      <w:r w:rsidR="00EC4E6A" w:rsidRPr="00E876CE">
        <w:t xml:space="preserve"> is</w:t>
      </w:r>
      <w:r w:rsidR="00B56300" w:rsidRPr="00E876CE">
        <w:t>, [+</w:t>
      </w:r>
      <w:r w:rsidR="00CD74D9" w:rsidRPr="00E876CE">
        <w:t>CHANGE</w:t>
      </w:r>
      <w:r w:rsidR="00B56300" w:rsidRPr="00E876CE">
        <w:t xml:space="preserve">] is </w:t>
      </w:r>
      <w:r w:rsidR="00EC4E6A" w:rsidRPr="00E876CE">
        <w:t>a semantic rime (denoting change)</w:t>
      </w:r>
      <w:r w:rsidR="00B56300" w:rsidRPr="00E876CE">
        <w:t>, and [-</w:t>
      </w:r>
      <w:r w:rsidR="00CD74D9" w:rsidRPr="00E876CE">
        <w:t>CHANGE</w:t>
      </w:r>
      <w:r w:rsidR="00B56300" w:rsidRPr="00E876CE">
        <w:t xml:space="preserve">] is </w:t>
      </w:r>
      <w:r w:rsidR="00CD74D9" w:rsidRPr="00E876CE">
        <w:t xml:space="preserve">a state </w:t>
      </w:r>
      <w:r w:rsidR="00B56300" w:rsidRPr="00E876CE">
        <w:t xml:space="preserve">as the term is understood </w:t>
      </w:r>
      <w:r w:rsidR="00097D7E">
        <w:t>as an Ak</w:t>
      </w:r>
      <w:r w:rsidR="00CB1F37" w:rsidRPr="00E876CE">
        <w:t xml:space="preserve">sionsart, then it </w:t>
      </w:r>
      <w:r w:rsidR="00EC4E6A" w:rsidRPr="00E876CE">
        <w:t xml:space="preserve">must </w:t>
      </w:r>
      <w:r w:rsidR="00CB1F37" w:rsidRPr="00E876CE">
        <w:t xml:space="preserve">be changing somehow. </w:t>
      </w:r>
      <w:r w:rsidR="00944286" w:rsidRPr="00E876CE">
        <w:t xml:space="preserve">Now I can reduce </w:t>
      </w:r>
      <w:r w:rsidR="006E1C70">
        <w:t>[</w:t>
      </w:r>
      <w:r w:rsidR="00944286" w:rsidRPr="00E876CE">
        <w:t>CHANGE</w:t>
      </w:r>
      <w:r w:rsidR="006E1C70">
        <w:t>]</w:t>
      </w:r>
      <w:r w:rsidR="00944286" w:rsidRPr="00E876CE">
        <w:t xml:space="preserve"> and </w:t>
      </w:r>
      <w:r w:rsidR="006E1C70">
        <w:t>[</w:t>
      </w:r>
      <w:r w:rsidR="00944286" w:rsidRPr="00E876CE">
        <w:t>STATE</w:t>
      </w:r>
      <w:r w:rsidR="006E1C70">
        <w:t>]</w:t>
      </w:r>
      <w:r w:rsidR="00944286" w:rsidRPr="00E876CE">
        <w:t xml:space="preserve"> to one semantic prime </w:t>
      </w:r>
      <w:r w:rsidR="00CD74D9" w:rsidRPr="00E876CE">
        <w:t>[CHANGE].</w:t>
      </w:r>
      <w:r w:rsidR="00944286" w:rsidRPr="00E876CE">
        <w:t xml:space="preserve"> [-</w:t>
      </w:r>
      <w:r w:rsidR="00CD74D9" w:rsidRPr="00E876CE">
        <w:t>CHANGE</w:t>
      </w:r>
      <w:r w:rsidR="00944286" w:rsidRPr="00E876CE">
        <w:t xml:space="preserve">] refers to </w:t>
      </w:r>
      <w:r w:rsidR="00CD74D9" w:rsidRPr="00E876CE">
        <w:t>a state</w:t>
      </w:r>
      <w:r w:rsidR="00944286" w:rsidRPr="00E876CE">
        <w:t>.</w:t>
      </w:r>
      <w:r w:rsidR="00CB1F37" w:rsidRPr="00E876CE">
        <w:t xml:space="preserve"> </w:t>
      </w:r>
    </w:p>
    <w:p w:rsidR="00A304FE" w:rsidRDefault="00A304FE" w:rsidP="003226F4">
      <w:pPr>
        <w:pStyle w:val="1-indent5"/>
      </w:pPr>
      <w:r>
        <w:t>One problem arises with the Aksionsart [ACTIVITY]. Change is explicit, but source and goal are implicit:</w:t>
      </w:r>
    </w:p>
    <w:p w:rsidR="00A304FE" w:rsidRPr="00A304FE" w:rsidRDefault="00A304FE" w:rsidP="00753665">
      <w:pPr>
        <w:pStyle w:val="1-Example"/>
        <w:numPr>
          <w:ilvl w:val="0"/>
          <w:numId w:val="28"/>
        </w:numPr>
        <w:tabs>
          <w:tab w:val="left" w:pos="1620"/>
          <w:tab w:val="left" w:pos="1710"/>
        </w:tabs>
        <w:spacing w:before="120" w:after="120"/>
        <w:ind w:left="1620" w:hanging="810"/>
      </w:pPr>
      <w:r w:rsidRPr="00A304FE">
        <w:tab/>
        <w:t>Elton is playing the piano.</w:t>
      </w:r>
    </w:p>
    <w:p w:rsidR="00A304FE" w:rsidRPr="00A304FE" w:rsidRDefault="00A304FE" w:rsidP="00DA3E96">
      <w:pPr>
        <w:pStyle w:val="1-noindent"/>
      </w:pPr>
      <w:r w:rsidRPr="00A304FE">
        <w:t xml:space="preserve">The source is phonetically </w:t>
      </w:r>
      <w:proofErr w:type="gramStart"/>
      <w:r w:rsidRPr="00A304FE">
        <w:t>null</w:t>
      </w:r>
      <w:proofErr w:type="gramEnd"/>
      <w:r w:rsidRPr="00A304FE">
        <w:t xml:space="preserve"> but there must be one logically; similarly there must a goal. </w:t>
      </w:r>
    </w:p>
    <w:p w:rsidR="00141A4C" w:rsidRPr="00E876CE" w:rsidRDefault="00B428B0" w:rsidP="00252ABB">
      <w:pPr>
        <w:pStyle w:val="1-indent5"/>
      </w:pPr>
      <w:r w:rsidRPr="00E876CE">
        <w:t>So far this abstract universal set goes as follows:</w:t>
      </w:r>
      <w:r w:rsidR="00DE31A4" w:rsidRPr="00E876CE">
        <w:t xml:space="preserve"> If ‘x’ does not exist, then a paradox arises. </w:t>
      </w:r>
      <w:r w:rsidRPr="00E876CE">
        <w:t xml:space="preserve"> </w:t>
      </w:r>
      <w:r w:rsidR="000054E7" w:rsidRPr="00E876CE">
        <w:t>If</w:t>
      </w:r>
      <w:r w:rsidRPr="00E876CE">
        <w:t xml:space="preserve"> ‘x’ exists, then it is either in a </w:t>
      </w:r>
      <w:r w:rsidR="00DF2329" w:rsidRPr="00E876CE">
        <w:t xml:space="preserve">positive </w:t>
      </w:r>
      <w:r w:rsidRPr="00E876CE">
        <w:t xml:space="preserve">state or </w:t>
      </w:r>
      <w:r w:rsidR="00DF2329" w:rsidRPr="00E876CE">
        <w:t xml:space="preserve">a negative state, which means that </w:t>
      </w:r>
      <w:r w:rsidRPr="00E876CE">
        <w:t xml:space="preserve">it is changing. </w:t>
      </w:r>
      <w:r w:rsidR="005B3D32" w:rsidRPr="00E876CE">
        <w:t>If ‘x’ changes, it changes from a source state to a goal state.</w:t>
      </w:r>
      <w:r w:rsidR="00141A4C" w:rsidRPr="00E876CE">
        <w:t xml:space="preserve"> </w:t>
      </w:r>
    </w:p>
    <w:p w:rsidR="008C1C5B" w:rsidRDefault="00141A4C" w:rsidP="003226F4">
      <w:pPr>
        <w:pStyle w:val="1-indent5"/>
      </w:pPr>
      <w:r w:rsidRPr="00E876CE">
        <w:t>Suppose</w:t>
      </w:r>
      <w:r w:rsidR="00E93E4D" w:rsidRPr="00E876CE">
        <w:t xml:space="preserve"> that </w:t>
      </w:r>
      <w:r w:rsidRPr="00E876CE">
        <w:t xml:space="preserve">something is constantly changing, </w:t>
      </w:r>
      <w:r w:rsidR="00E93E4D" w:rsidRPr="00E876CE">
        <w:t xml:space="preserve">that </w:t>
      </w:r>
      <w:r w:rsidRPr="00E876CE">
        <w:t xml:space="preserve">it </w:t>
      </w:r>
      <w:r w:rsidR="00427454" w:rsidRPr="00E876CE">
        <w:t xml:space="preserve">has </w:t>
      </w:r>
      <w:r w:rsidRPr="00E876CE">
        <w:t xml:space="preserve">been </w:t>
      </w:r>
      <w:r w:rsidR="00427454" w:rsidRPr="00E876CE">
        <w:t xml:space="preserve">doing </w:t>
      </w:r>
      <w:r w:rsidRPr="00E876CE">
        <w:t>so eternall</w:t>
      </w:r>
      <w:r w:rsidR="00427454" w:rsidRPr="00E876CE">
        <w:t>y</w:t>
      </w:r>
      <w:r w:rsidRPr="00E876CE">
        <w:t xml:space="preserve">, meaning that there is </w:t>
      </w:r>
      <w:r w:rsidR="00BA0EB5" w:rsidRPr="00E876CE">
        <w:t xml:space="preserve">neither </w:t>
      </w:r>
      <w:r w:rsidR="00DE31A4" w:rsidRPr="00E876CE">
        <w:t xml:space="preserve">a </w:t>
      </w:r>
      <w:r w:rsidR="00BA0EB5" w:rsidRPr="00E876CE">
        <w:t>source state nor</w:t>
      </w:r>
      <w:r w:rsidR="00AD5ADD" w:rsidRPr="00E876CE">
        <w:t xml:space="preserve"> a goal state. </w:t>
      </w:r>
      <w:r w:rsidRPr="00E876CE">
        <w:t xml:space="preserve"> </w:t>
      </w:r>
      <w:r w:rsidR="00AD5ADD" w:rsidRPr="00E876CE">
        <w:t xml:space="preserve">Does this contradict the primary properties </w:t>
      </w:r>
      <w:r w:rsidR="00E93E4D" w:rsidRPr="00E876CE">
        <w:t xml:space="preserve">(arguments) </w:t>
      </w:r>
      <w:r w:rsidR="00AD5ADD" w:rsidRPr="00E876CE">
        <w:t xml:space="preserve">of </w:t>
      </w:r>
      <w:r w:rsidR="006E1C70">
        <w:t>[</w:t>
      </w:r>
      <w:r w:rsidRPr="00E876CE">
        <w:t>CHANGE</w:t>
      </w:r>
      <w:r w:rsidR="006E1C70">
        <w:t>]</w:t>
      </w:r>
      <w:r w:rsidRPr="00E876CE">
        <w:t>?</w:t>
      </w:r>
      <w:r w:rsidR="00AD5ADD" w:rsidRPr="00E876CE">
        <w:t xml:space="preserve"> If we consider the source state to be infinity and the source state to be infinity, then there is no contradiction. </w:t>
      </w:r>
      <w:r w:rsidR="00385492" w:rsidRPr="00E876CE">
        <w:t>I have not introduced t</w:t>
      </w:r>
      <w:r w:rsidR="000E21F6" w:rsidRPr="00E876CE">
        <w:t xml:space="preserve">he concept of </w:t>
      </w:r>
      <w:r w:rsidR="002C4467">
        <w:t>[</w:t>
      </w:r>
      <w:r w:rsidR="000E21F6" w:rsidRPr="00E876CE">
        <w:t>E</w:t>
      </w:r>
      <w:r w:rsidR="002C4467">
        <w:t>ternity]</w:t>
      </w:r>
      <w:r w:rsidR="00385492" w:rsidRPr="00E876CE">
        <w:t xml:space="preserve"> </w:t>
      </w:r>
      <w:r w:rsidR="000E21F6" w:rsidRPr="00E876CE">
        <w:t xml:space="preserve">but no conflict should arise once </w:t>
      </w:r>
      <w:r w:rsidR="00385492" w:rsidRPr="00E876CE">
        <w:t>I have done so</w:t>
      </w:r>
      <w:r w:rsidR="000E21F6" w:rsidRPr="00E876CE">
        <w:t>.</w:t>
      </w:r>
    </w:p>
    <w:p w:rsidR="00BA0EB5" w:rsidRPr="00E876CE" w:rsidRDefault="008C1C5B" w:rsidP="003226F4">
      <w:pPr>
        <w:pStyle w:val="1-indent5"/>
      </w:pPr>
      <w:r>
        <w:t xml:space="preserve">[CHANGE] is essential to the Aksionsarts except </w:t>
      </w:r>
      <w:r w:rsidR="00EB1383">
        <w:t>[</w:t>
      </w:r>
      <w:r>
        <w:t>STATE</w:t>
      </w:r>
      <w:r w:rsidR="00EB1383">
        <w:t>]</w:t>
      </w:r>
      <w:r>
        <w:t xml:space="preserve">. </w:t>
      </w:r>
    </w:p>
    <w:p w:rsidR="000112AD" w:rsidRDefault="000112AD" w:rsidP="003226F4">
      <w:pPr>
        <w:pStyle w:val="1-indent5"/>
      </w:pPr>
    </w:p>
    <w:p w:rsidR="00111807" w:rsidRPr="00E876CE" w:rsidRDefault="00111807" w:rsidP="00DA3E96">
      <w:pPr>
        <w:pStyle w:val="1-noindent"/>
      </w:pPr>
      <w:r w:rsidRPr="00F25762">
        <w:t>References</w:t>
      </w:r>
      <w:r w:rsidRPr="00E876CE">
        <w:t>:</w:t>
      </w:r>
    </w:p>
    <w:p w:rsidR="00DB4567" w:rsidRPr="00E876CE" w:rsidRDefault="000F36BA" w:rsidP="00DA3E96">
      <w:pPr>
        <w:pStyle w:val="1hangingindent"/>
      </w:pPr>
      <w:hyperlink r:id="rId6" w:history="1">
        <w:r w:rsidR="008316FD" w:rsidRPr="004D2505">
          <w:rPr>
            <w:rStyle w:val="Hyperlink"/>
          </w:rPr>
          <w:t>http://www.sfu.ca/person/dearmond/morph/On Existence.htm</w:t>
        </w:r>
      </w:hyperlink>
    </w:p>
    <w:p w:rsidR="00DB4567" w:rsidRPr="00E876CE" w:rsidRDefault="00DB4567" w:rsidP="003226F4">
      <w:pPr>
        <w:pStyle w:val="1-indent5"/>
      </w:pPr>
    </w:p>
    <w:p w:rsidR="00DB4567" w:rsidRPr="00E876CE" w:rsidRDefault="00DB4567" w:rsidP="003226F4">
      <w:pPr>
        <w:pStyle w:val="1-indent5"/>
      </w:pPr>
    </w:p>
    <w:p w:rsidR="000B5617" w:rsidRPr="00E876CE" w:rsidRDefault="00DB4567" w:rsidP="000E5BAC">
      <w:pPr>
        <w:pStyle w:val="1-indent5"/>
        <w:jc w:val="center"/>
      </w:pPr>
      <w:r w:rsidRPr="00E876CE">
        <w:t xml:space="preserve">This page last updated </w:t>
      </w:r>
      <w:r w:rsidR="003077D2">
        <w:t>1</w:t>
      </w:r>
      <w:r w:rsidRPr="00E876CE">
        <w:t xml:space="preserve"> </w:t>
      </w:r>
      <w:r w:rsidR="003077D2">
        <w:t>June</w:t>
      </w:r>
      <w:r w:rsidRPr="00E876CE">
        <w:t xml:space="preserve"> 2011</w:t>
      </w:r>
    </w:p>
    <w:p w:rsidR="00D16347" w:rsidRPr="00E876CE" w:rsidRDefault="00744EE7">
      <w:pPr>
        <w:pStyle w:val="z-BottomofForm"/>
        <w:rPr>
          <w:rFonts w:ascii="Geneva" w:hAnsi="Geneva"/>
          <w:sz w:val="32"/>
        </w:rPr>
      </w:pPr>
      <w:r w:rsidRPr="00E876CE">
        <w:rPr>
          <w:rFonts w:ascii="Geneva" w:hAnsi="Geneva"/>
          <w:vanish w:val="0"/>
          <w:sz w:val="32"/>
        </w:rPr>
        <w:t xml:space="preserve">The </w:t>
      </w:r>
      <w:r w:rsidR="00D16347" w:rsidRPr="00E876CE">
        <w:rPr>
          <w:rFonts w:ascii="Geneva" w:hAnsi="Geneva"/>
          <w:sz w:val="32"/>
        </w:rPr>
        <w:t>Bottom of Form</w:t>
      </w:r>
    </w:p>
    <w:p w:rsidR="00672D2A" w:rsidRPr="00AA0197" w:rsidRDefault="00672D2A" w:rsidP="00DA3E96">
      <w:pPr>
        <w:pStyle w:val="1-noindent"/>
      </w:pPr>
    </w:p>
    <w:sectPr w:rsidR="00672D2A" w:rsidRPr="00AA0197" w:rsidSect="00252ABB">
      <w:pgSz w:w="12240" w:h="15840"/>
      <w:pgMar w:top="1440" w:right="1080" w:bottom="1440" w:left="34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Gammafont">
    <w:altName w:val="Genev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id="0">
    <w:p w:rsidR="007B4216" w:rsidRPr="00DB3202" w:rsidRDefault="007B4216" w:rsidP="00A2097D">
      <w:pPr>
        <w:pStyle w:val="FootnoteText"/>
        <w:jc w:val="both"/>
        <w:rPr>
          <w:rFonts w:ascii="Geneva" w:hAnsi="Geneva"/>
          <w:i/>
        </w:rPr>
      </w:pPr>
      <w:r w:rsidRPr="00DB3202">
        <w:rPr>
          <w:rStyle w:val="FootnoteReference"/>
          <w:rFonts w:ascii="Geneva" w:hAnsi="Geneva"/>
        </w:rPr>
        <w:footnoteRef/>
      </w:r>
      <w:r w:rsidRPr="00DB3202">
        <w:rPr>
          <w:rFonts w:ascii="Geneva" w:hAnsi="Geneva"/>
        </w:rPr>
        <w:t xml:space="preserve"> I consider ‘patient’ not be an alternative of theme, but as the final state after a change. For example, ‘</w:t>
      </w:r>
      <w:r w:rsidRPr="00DB3202">
        <w:rPr>
          <w:rFonts w:ascii="Geneva" w:hAnsi="Geneva"/>
          <w:i/>
        </w:rPr>
        <w:t xml:space="preserve">What did you do to Kyle?’ ‘I cut his hair’. </w:t>
      </w:r>
      <w:r w:rsidRPr="00DB3202">
        <w:rPr>
          <w:rFonts w:ascii="Geneva" w:hAnsi="Geneva"/>
        </w:rPr>
        <w:t>Kyle with short hair is the patient, which technica</w:t>
      </w:r>
      <w:r>
        <w:rPr>
          <w:rFonts w:ascii="Geneva" w:hAnsi="Geneva"/>
        </w:rPr>
        <w:t>l</w:t>
      </w:r>
      <w:r w:rsidRPr="00DB3202">
        <w:rPr>
          <w:rFonts w:ascii="Geneva" w:hAnsi="Geneva"/>
        </w:rPr>
        <w:t xml:space="preserve">ly is a goal represent the end point of the change. </w:t>
      </w:r>
      <w:r w:rsidRPr="00DB3202">
        <w:rPr>
          <w:rFonts w:ascii="Geneva" w:hAnsi="Geneva"/>
          <w:i/>
        </w:rPr>
        <w:t xml:space="preserve"> </w:t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03E0F7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A08D8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44ED8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B7A4F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4186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00CABB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AFA0E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DE4AA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068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40E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9F67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8B35E1"/>
    <w:multiLevelType w:val="hybridMultilevel"/>
    <w:tmpl w:val="993C112E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335A35"/>
    <w:multiLevelType w:val="hybridMultilevel"/>
    <w:tmpl w:val="B95EC4A0"/>
    <w:lvl w:ilvl="0" w:tplc="7572FB80">
      <w:start w:val="1"/>
      <w:numFmt w:val="decimal"/>
      <w:lvlText w:val=" (%1) "/>
      <w:legacy w:legacy="1" w:legacySpace="0" w:legacyIndent="360"/>
      <w:lvlJc w:val="left"/>
      <w:pPr>
        <w:ind w:left="360" w:hanging="360"/>
      </w:pPr>
      <w:rPr>
        <w:rFonts w:ascii="Gammafont" w:hAnsi="Gammafo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6B4D47"/>
    <w:multiLevelType w:val="multilevel"/>
    <w:tmpl w:val="21C4B304"/>
    <w:lvl w:ilvl="0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138F125C"/>
    <w:multiLevelType w:val="hybridMultilevel"/>
    <w:tmpl w:val="ED8EEDB4"/>
    <w:lvl w:ilvl="0" w:tplc="8258FB88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67481"/>
    <w:multiLevelType w:val="hybridMultilevel"/>
    <w:tmpl w:val="BEF44228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2F4A5A91"/>
    <w:multiLevelType w:val="multilevel"/>
    <w:tmpl w:val="6722E2E0"/>
    <w:lvl w:ilvl="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02C3E"/>
    <w:multiLevelType w:val="multilevel"/>
    <w:tmpl w:val="6722E2E0"/>
    <w:lvl w:ilvl="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42309"/>
    <w:multiLevelType w:val="hybridMultilevel"/>
    <w:tmpl w:val="21C4B304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3E1E4C70"/>
    <w:multiLevelType w:val="multilevel"/>
    <w:tmpl w:val="BEF44228"/>
    <w:lvl w:ilvl="0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414F296E"/>
    <w:multiLevelType w:val="hybridMultilevel"/>
    <w:tmpl w:val="7CB00584"/>
    <w:lvl w:ilvl="0" w:tplc="EECE150A">
      <w:start w:val="1"/>
      <w:numFmt w:val="decimal"/>
      <w:pStyle w:val="c-example"/>
      <w:lvlText w:val="(%1)"/>
      <w:lvlJc w:val="left"/>
      <w:pPr>
        <w:ind w:left="1429" w:hanging="360"/>
      </w:pPr>
      <w:rPr>
        <w:rFonts w:ascii="Geneva" w:hAnsi="Genev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92269"/>
    <w:multiLevelType w:val="multilevel"/>
    <w:tmpl w:val="ED8EEDB4"/>
    <w:lvl w:ilvl="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A6B87"/>
    <w:multiLevelType w:val="multilevel"/>
    <w:tmpl w:val="B95EC4A0"/>
    <w:lvl w:ilvl="0">
      <w:start w:val="1"/>
      <w:numFmt w:val="decimal"/>
      <w:lvlText w:val=" (%1) "/>
      <w:legacy w:legacy="1" w:legacySpace="0" w:legacyIndent="360"/>
      <w:lvlJc w:val="left"/>
      <w:pPr>
        <w:ind w:left="360" w:hanging="360"/>
      </w:pPr>
      <w:rPr>
        <w:rFonts w:ascii="Gammafont" w:hAnsi="Gammafon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E6D93"/>
    <w:multiLevelType w:val="hybridMultilevel"/>
    <w:tmpl w:val="993C112E"/>
    <w:lvl w:ilvl="0" w:tplc="932A3062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A5CC2B26" w:tentative="1">
      <w:start w:val="1"/>
      <w:numFmt w:val="lowerLetter"/>
      <w:lvlText w:val="%2."/>
      <w:lvlJc w:val="left"/>
      <w:pPr>
        <w:ind w:left="2070" w:hanging="360"/>
      </w:pPr>
    </w:lvl>
    <w:lvl w:ilvl="2" w:tplc="CB9E179A" w:tentative="1">
      <w:start w:val="1"/>
      <w:numFmt w:val="lowerRoman"/>
      <w:lvlText w:val="%3."/>
      <w:lvlJc w:val="right"/>
      <w:pPr>
        <w:ind w:left="2790" w:hanging="180"/>
      </w:pPr>
    </w:lvl>
    <w:lvl w:ilvl="3" w:tplc="BFE085CE" w:tentative="1">
      <w:start w:val="1"/>
      <w:numFmt w:val="decimal"/>
      <w:lvlText w:val="%4."/>
      <w:lvlJc w:val="left"/>
      <w:pPr>
        <w:ind w:left="3510" w:hanging="360"/>
      </w:pPr>
    </w:lvl>
    <w:lvl w:ilvl="4" w:tplc="9EBC2E0A" w:tentative="1">
      <w:start w:val="1"/>
      <w:numFmt w:val="lowerLetter"/>
      <w:lvlText w:val="%5."/>
      <w:lvlJc w:val="left"/>
      <w:pPr>
        <w:ind w:left="4230" w:hanging="360"/>
      </w:pPr>
    </w:lvl>
    <w:lvl w:ilvl="5" w:tplc="85D854EA" w:tentative="1">
      <w:start w:val="1"/>
      <w:numFmt w:val="lowerRoman"/>
      <w:lvlText w:val="%6."/>
      <w:lvlJc w:val="right"/>
      <w:pPr>
        <w:ind w:left="4950" w:hanging="180"/>
      </w:pPr>
    </w:lvl>
    <w:lvl w:ilvl="6" w:tplc="F7BC71AE" w:tentative="1">
      <w:start w:val="1"/>
      <w:numFmt w:val="decimal"/>
      <w:lvlText w:val="%7."/>
      <w:lvlJc w:val="left"/>
      <w:pPr>
        <w:ind w:left="5670" w:hanging="360"/>
      </w:pPr>
    </w:lvl>
    <w:lvl w:ilvl="7" w:tplc="BC769C9A" w:tentative="1">
      <w:start w:val="1"/>
      <w:numFmt w:val="lowerLetter"/>
      <w:lvlText w:val="%8."/>
      <w:lvlJc w:val="left"/>
      <w:pPr>
        <w:ind w:left="6390" w:hanging="360"/>
      </w:pPr>
    </w:lvl>
    <w:lvl w:ilvl="8" w:tplc="33A2427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62AA6CE0"/>
    <w:multiLevelType w:val="multilevel"/>
    <w:tmpl w:val="4B78943A"/>
    <w:lvl w:ilvl="0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722B267C"/>
    <w:multiLevelType w:val="hybridMultilevel"/>
    <w:tmpl w:val="57C8229C"/>
    <w:lvl w:ilvl="0" w:tplc="7572FB80">
      <w:start w:val="1"/>
      <w:numFmt w:val="decimal"/>
      <w:lvlText w:val=" (%1) "/>
      <w:legacy w:legacy="1" w:legacySpace="0" w:legacyIndent="360"/>
      <w:lvlJc w:val="left"/>
      <w:pPr>
        <w:ind w:left="360" w:hanging="360"/>
      </w:pPr>
      <w:rPr>
        <w:rFonts w:ascii="Gammafont" w:hAnsi="Gammafo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8428C"/>
    <w:multiLevelType w:val="multilevel"/>
    <w:tmpl w:val="B95EC4A0"/>
    <w:lvl w:ilvl="0">
      <w:start w:val="1"/>
      <w:numFmt w:val="decimal"/>
      <w:lvlText w:val=" (%1) "/>
      <w:legacy w:legacy="1" w:legacySpace="0" w:legacyIndent="360"/>
      <w:lvlJc w:val="left"/>
      <w:pPr>
        <w:ind w:left="360" w:hanging="360"/>
      </w:pPr>
      <w:rPr>
        <w:rFonts w:ascii="Gammafont" w:hAnsi="Gammafon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749E0"/>
    <w:multiLevelType w:val="hybridMultilevel"/>
    <w:tmpl w:val="B93A78A0"/>
    <w:lvl w:ilvl="0" w:tplc="7572FB80">
      <w:start w:val="1"/>
      <w:numFmt w:val="decimal"/>
      <w:lvlText w:val=" (%1) "/>
      <w:legacy w:legacy="1" w:legacySpace="0" w:legacyIndent="360"/>
      <w:lvlJc w:val="left"/>
      <w:pPr>
        <w:ind w:left="990" w:hanging="360"/>
      </w:pPr>
      <w:rPr>
        <w:rFonts w:ascii="Gammafont" w:hAnsi="Gammafont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7F5651EA"/>
    <w:multiLevelType w:val="hybridMultilevel"/>
    <w:tmpl w:val="4B78943A"/>
    <w:lvl w:ilvl="0" w:tplc="38A8E0A2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40349F2A" w:tentative="1">
      <w:start w:val="1"/>
      <w:numFmt w:val="lowerLetter"/>
      <w:lvlText w:val="%2."/>
      <w:lvlJc w:val="left"/>
      <w:pPr>
        <w:ind w:left="2070" w:hanging="360"/>
      </w:pPr>
    </w:lvl>
    <w:lvl w:ilvl="2" w:tplc="A06E037A" w:tentative="1">
      <w:start w:val="1"/>
      <w:numFmt w:val="lowerRoman"/>
      <w:lvlText w:val="%3."/>
      <w:lvlJc w:val="right"/>
      <w:pPr>
        <w:ind w:left="2790" w:hanging="180"/>
      </w:pPr>
    </w:lvl>
    <w:lvl w:ilvl="3" w:tplc="BD6C4B24" w:tentative="1">
      <w:start w:val="1"/>
      <w:numFmt w:val="decimal"/>
      <w:lvlText w:val="%4."/>
      <w:lvlJc w:val="left"/>
      <w:pPr>
        <w:ind w:left="3510" w:hanging="360"/>
      </w:pPr>
    </w:lvl>
    <w:lvl w:ilvl="4" w:tplc="158E540A" w:tentative="1">
      <w:start w:val="1"/>
      <w:numFmt w:val="lowerLetter"/>
      <w:lvlText w:val="%5."/>
      <w:lvlJc w:val="left"/>
      <w:pPr>
        <w:ind w:left="4230" w:hanging="360"/>
      </w:pPr>
    </w:lvl>
    <w:lvl w:ilvl="5" w:tplc="7ACEAFF8" w:tentative="1">
      <w:start w:val="1"/>
      <w:numFmt w:val="lowerRoman"/>
      <w:lvlText w:val="%6."/>
      <w:lvlJc w:val="right"/>
      <w:pPr>
        <w:ind w:left="4950" w:hanging="180"/>
      </w:pPr>
    </w:lvl>
    <w:lvl w:ilvl="6" w:tplc="389E7A8E" w:tentative="1">
      <w:start w:val="1"/>
      <w:numFmt w:val="decimal"/>
      <w:lvlText w:val="%7."/>
      <w:lvlJc w:val="left"/>
      <w:pPr>
        <w:ind w:left="5670" w:hanging="360"/>
      </w:pPr>
    </w:lvl>
    <w:lvl w:ilvl="7" w:tplc="F60A7C98" w:tentative="1">
      <w:start w:val="1"/>
      <w:numFmt w:val="lowerLetter"/>
      <w:lvlText w:val="%8."/>
      <w:lvlJc w:val="left"/>
      <w:pPr>
        <w:ind w:left="6390" w:hanging="360"/>
      </w:pPr>
    </w:lvl>
    <w:lvl w:ilvl="8" w:tplc="36CE0B94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0"/>
  </w:num>
  <w:num w:numId="7">
    <w:abstractNumId w:val="17"/>
  </w:num>
  <w:num w:numId="8">
    <w:abstractNumId w:val="20"/>
    <w:lvlOverride w:ilvl="0">
      <w:startOverride w:val="1"/>
    </w:lvlOverride>
  </w:num>
  <w:num w:numId="9">
    <w:abstractNumId w:val="16"/>
  </w:num>
  <w:num w:numId="10">
    <w:abstractNumId w:val="20"/>
    <w:lvlOverride w:ilvl="0">
      <w:startOverride w:val="1"/>
    </w:lvlOverride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28"/>
  </w:num>
  <w:num w:numId="19">
    <w:abstractNumId w:val="24"/>
  </w:num>
  <w:num w:numId="20">
    <w:abstractNumId w:val="18"/>
  </w:num>
  <w:num w:numId="21">
    <w:abstractNumId w:val="13"/>
  </w:num>
  <w:num w:numId="22">
    <w:abstractNumId w:val="15"/>
  </w:num>
  <w:num w:numId="23">
    <w:abstractNumId w:val="19"/>
  </w:num>
  <w:num w:numId="24">
    <w:abstractNumId w:val="14"/>
  </w:num>
  <w:num w:numId="25">
    <w:abstractNumId w:val="21"/>
  </w:num>
  <w:num w:numId="26">
    <w:abstractNumId w:val="23"/>
  </w:num>
  <w:num w:numId="27">
    <w:abstractNumId w:val="27"/>
  </w:num>
  <w:num w:numId="28">
    <w:abstractNumId w:val="25"/>
  </w:num>
  <w:num w:numId="29">
    <w:abstractNumId w:val="12"/>
  </w:num>
  <w:num w:numId="30">
    <w:abstractNumId w:val="26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86B91"/>
    <w:rsid w:val="00001B27"/>
    <w:rsid w:val="000054E7"/>
    <w:rsid w:val="000112AD"/>
    <w:rsid w:val="00016486"/>
    <w:rsid w:val="00053023"/>
    <w:rsid w:val="0007023D"/>
    <w:rsid w:val="00084B30"/>
    <w:rsid w:val="00097D7E"/>
    <w:rsid w:val="000B5617"/>
    <w:rsid w:val="000C3B05"/>
    <w:rsid w:val="000E21F6"/>
    <w:rsid w:val="000E5BAC"/>
    <w:rsid w:val="000F36BA"/>
    <w:rsid w:val="000F417C"/>
    <w:rsid w:val="001065F2"/>
    <w:rsid w:val="00111807"/>
    <w:rsid w:val="0014185E"/>
    <w:rsid w:val="001418FB"/>
    <w:rsid w:val="00141A4C"/>
    <w:rsid w:val="00143143"/>
    <w:rsid w:val="00157ABA"/>
    <w:rsid w:val="00163F3E"/>
    <w:rsid w:val="00183B8D"/>
    <w:rsid w:val="001935EF"/>
    <w:rsid w:val="00194790"/>
    <w:rsid w:val="001A032F"/>
    <w:rsid w:val="001C3CD2"/>
    <w:rsid w:val="001C5007"/>
    <w:rsid w:val="001D72DE"/>
    <w:rsid w:val="001F4768"/>
    <w:rsid w:val="00235189"/>
    <w:rsid w:val="00252ABB"/>
    <w:rsid w:val="00287465"/>
    <w:rsid w:val="002B41B6"/>
    <w:rsid w:val="002B49F7"/>
    <w:rsid w:val="002C19F3"/>
    <w:rsid w:val="002C4467"/>
    <w:rsid w:val="002E03A0"/>
    <w:rsid w:val="002F09B2"/>
    <w:rsid w:val="002F7B59"/>
    <w:rsid w:val="003077D2"/>
    <w:rsid w:val="00314A4E"/>
    <w:rsid w:val="00317438"/>
    <w:rsid w:val="003226F4"/>
    <w:rsid w:val="0032567A"/>
    <w:rsid w:val="00343034"/>
    <w:rsid w:val="00357409"/>
    <w:rsid w:val="003653FE"/>
    <w:rsid w:val="003724BA"/>
    <w:rsid w:val="00383602"/>
    <w:rsid w:val="00385492"/>
    <w:rsid w:val="003A08FC"/>
    <w:rsid w:val="003B23D3"/>
    <w:rsid w:val="003C750A"/>
    <w:rsid w:val="003D12B3"/>
    <w:rsid w:val="00424DE9"/>
    <w:rsid w:val="00427454"/>
    <w:rsid w:val="00455779"/>
    <w:rsid w:val="00460DBD"/>
    <w:rsid w:val="00461333"/>
    <w:rsid w:val="00462673"/>
    <w:rsid w:val="00480B6C"/>
    <w:rsid w:val="0049665D"/>
    <w:rsid w:val="004B166C"/>
    <w:rsid w:val="004B4A47"/>
    <w:rsid w:val="004B4B96"/>
    <w:rsid w:val="004C0608"/>
    <w:rsid w:val="004D7BE5"/>
    <w:rsid w:val="004E048C"/>
    <w:rsid w:val="004F0A5F"/>
    <w:rsid w:val="00516AA0"/>
    <w:rsid w:val="00517A92"/>
    <w:rsid w:val="0052117B"/>
    <w:rsid w:val="00537473"/>
    <w:rsid w:val="00554570"/>
    <w:rsid w:val="005A5353"/>
    <w:rsid w:val="005B3D32"/>
    <w:rsid w:val="005D2E34"/>
    <w:rsid w:val="005E2C18"/>
    <w:rsid w:val="005F4414"/>
    <w:rsid w:val="00614B46"/>
    <w:rsid w:val="006673DD"/>
    <w:rsid w:val="00672D2A"/>
    <w:rsid w:val="006B14D3"/>
    <w:rsid w:val="006C2E6A"/>
    <w:rsid w:val="006C7EA0"/>
    <w:rsid w:val="006D0775"/>
    <w:rsid w:val="006D53A5"/>
    <w:rsid w:val="006E0618"/>
    <w:rsid w:val="006E1C70"/>
    <w:rsid w:val="006E587B"/>
    <w:rsid w:val="006F78B2"/>
    <w:rsid w:val="00702A6A"/>
    <w:rsid w:val="00705B40"/>
    <w:rsid w:val="00707CA4"/>
    <w:rsid w:val="00723EA3"/>
    <w:rsid w:val="00744EE7"/>
    <w:rsid w:val="00753665"/>
    <w:rsid w:val="00764E6B"/>
    <w:rsid w:val="007877BA"/>
    <w:rsid w:val="00792528"/>
    <w:rsid w:val="007B1FBE"/>
    <w:rsid w:val="007B4216"/>
    <w:rsid w:val="007D59B7"/>
    <w:rsid w:val="007E7397"/>
    <w:rsid w:val="008316FD"/>
    <w:rsid w:val="0086176F"/>
    <w:rsid w:val="00880514"/>
    <w:rsid w:val="008844C9"/>
    <w:rsid w:val="0088591C"/>
    <w:rsid w:val="00887686"/>
    <w:rsid w:val="008B1293"/>
    <w:rsid w:val="008B6359"/>
    <w:rsid w:val="008C09EB"/>
    <w:rsid w:val="008C1C5B"/>
    <w:rsid w:val="008E674B"/>
    <w:rsid w:val="00905FB4"/>
    <w:rsid w:val="00912F05"/>
    <w:rsid w:val="00931A29"/>
    <w:rsid w:val="00943FE7"/>
    <w:rsid w:val="00944286"/>
    <w:rsid w:val="00952DDE"/>
    <w:rsid w:val="009B1273"/>
    <w:rsid w:val="009B5FCA"/>
    <w:rsid w:val="009D74AB"/>
    <w:rsid w:val="009F18D3"/>
    <w:rsid w:val="009F6CFB"/>
    <w:rsid w:val="00A052B3"/>
    <w:rsid w:val="00A12D08"/>
    <w:rsid w:val="00A2097D"/>
    <w:rsid w:val="00A304FE"/>
    <w:rsid w:val="00A37C88"/>
    <w:rsid w:val="00A44373"/>
    <w:rsid w:val="00A57C89"/>
    <w:rsid w:val="00A61CD7"/>
    <w:rsid w:val="00A63197"/>
    <w:rsid w:val="00A65802"/>
    <w:rsid w:val="00A7695D"/>
    <w:rsid w:val="00A85117"/>
    <w:rsid w:val="00A87B76"/>
    <w:rsid w:val="00AA0197"/>
    <w:rsid w:val="00AB748C"/>
    <w:rsid w:val="00AC588C"/>
    <w:rsid w:val="00AD5ADD"/>
    <w:rsid w:val="00AE5B54"/>
    <w:rsid w:val="00AF0311"/>
    <w:rsid w:val="00AF446E"/>
    <w:rsid w:val="00B02C91"/>
    <w:rsid w:val="00B23724"/>
    <w:rsid w:val="00B367C5"/>
    <w:rsid w:val="00B428B0"/>
    <w:rsid w:val="00B466E7"/>
    <w:rsid w:val="00B538CC"/>
    <w:rsid w:val="00B56300"/>
    <w:rsid w:val="00B65E6C"/>
    <w:rsid w:val="00B66C5F"/>
    <w:rsid w:val="00B746D0"/>
    <w:rsid w:val="00B93743"/>
    <w:rsid w:val="00B95958"/>
    <w:rsid w:val="00BA008D"/>
    <w:rsid w:val="00BA0EB5"/>
    <w:rsid w:val="00BA5FFF"/>
    <w:rsid w:val="00BC3EA0"/>
    <w:rsid w:val="00BE26FC"/>
    <w:rsid w:val="00C155B1"/>
    <w:rsid w:val="00C27854"/>
    <w:rsid w:val="00C57CB7"/>
    <w:rsid w:val="00C616B2"/>
    <w:rsid w:val="00CA1486"/>
    <w:rsid w:val="00CA2824"/>
    <w:rsid w:val="00CB1F37"/>
    <w:rsid w:val="00CC604A"/>
    <w:rsid w:val="00CD1BA5"/>
    <w:rsid w:val="00CD74D9"/>
    <w:rsid w:val="00CE67B4"/>
    <w:rsid w:val="00CF0A7F"/>
    <w:rsid w:val="00D16347"/>
    <w:rsid w:val="00D249E3"/>
    <w:rsid w:val="00D376E4"/>
    <w:rsid w:val="00D4591D"/>
    <w:rsid w:val="00D60C1D"/>
    <w:rsid w:val="00D9142C"/>
    <w:rsid w:val="00D96F05"/>
    <w:rsid w:val="00DA3E96"/>
    <w:rsid w:val="00DB3202"/>
    <w:rsid w:val="00DB4567"/>
    <w:rsid w:val="00DD3683"/>
    <w:rsid w:val="00DE31A4"/>
    <w:rsid w:val="00DF2329"/>
    <w:rsid w:val="00DF6A3F"/>
    <w:rsid w:val="00E363B5"/>
    <w:rsid w:val="00E40143"/>
    <w:rsid w:val="00E74C37"/>
    <w:rsid w:val="00E81811"/>
    <w:rsid w:val="00E876CE"/>
    <w:rsid w:val="00E93E4D"/>
    <w:rsid w:val="00EA7050"/>
    <w:rsid w:val="00EB1383"/>
    <w:rsid w:val="00EC0E21"/>
    <w:rsid w:val="00EC4E6A"/>
    <w:rsid w:val="00ED7E56"/>
    <w:rsid w:val="00EE28C2"/>
    <w:rsid w:val="00EE5C84"/>
    <w:rsid w:val="00F06CF6"/>
    <w:rsid w:val="00F07086"/>
    <w:rsid w:val="00F141F6"/>
    <w:rsid w:val="00F167E5"/>
    <w:rsid w:val="00F25762"/>
    <w:rsid w:val="00F34BE4"/>
    <w:rsid w:val="00F37641"/>
    <w:rsid w:val="00F558EA"/>
    <w:rsid w:val="00F6344C"/>
    <w:rsid w:val="00F760CD"/>
    <w:rsid w:val="00F86B91"/>
    <w:rsid w:val="00FA18C1"/>
    <w:rsid w:val="00FC1B4A"/>
    <w:rsid w:val="00FD5D5F"/>
    <w:rsid w:val="00FD6248"/>
    <w:rsid w:val="00FE4A75"/>
  </w:rsids>
  <m:mathPr>
    <m:mathFont m:val="AllegroS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12D08"/>
    <w:rPr>
      <w:rFonts w:ascii="Cambria" w:eastAsia="Cambria" w:hAnsi="Cambria" w:cs="Times New Roman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1-noindent">
    <w:name w:val="1-no indent"/>
    <w:basedOn w:val="Normal"/>
    <w:qFormat/>
    <w:rsid w:val="00DA3E96"/>
    <w:pPr>
      <w:tabs>
        <w:tab w:val="left" w:pos="10080"/>
      </w:tabs>
      <w:ind w:right="-720"/>
      <w:jc w:val="both"/>
    </w:pPr>
    <w:rPr>
      <w:rFonts w:ascii="Geneva" w:hAnsi="Geneva"/>
      <w:sz w:val="32"/>
    </w:rPr>
  </w:style>
  <w:style w:type="paragraph" w:customStyle="1" w:styleId="1-Example">
    <w:name w:val="1-Example"/>
    <w:basedOn w:val="1-noindent"/>
    <w:qFormat/>
    <w:rsid w:val="00672D2A"/>
  </w:style>
  <w:style w:type="paragraph" w:customStyle="1" w:styleId="c-example">
    <w:name w:val="c-example"/>
    <w:basedOn w:val="Normal"/>
    <w:qFormat/>
    <w:rsid w:val="00357409"/>
    <w:pPr>
      <w:numPr>
        <w:numId w:val="6"/>
      </w:numPr>
    </w:pPr>
  </w:style>
  <w:style w:type="paragraph" w:customStyle="1" w:styleId="1-indent5">
    <w:name w:val="1-indent 5"/>
    <w:basedOn w:val="1-Example"/>
    <w:qFormat/>
    <w:rsid w:val="003226F4"/>
    <w:pPr>
      <w:spacing w:before="120" w:after="120"/>
      <w:ind w:firstLine="720"/>
    </w:pPr>
  </w:style>
  <w:style w:type="paragraph" w:customStyle="1" w:styleId="1hangingindent">
    <w:name w:val="1 hanging indent"/>
    <w:basedOn w:val="1-noindent"/>
    <w:qFormat/>
    <w:rsid w:val="0049665D"/>
    <w:pPr>
      <w:tabs>
        <w:tab w:val="left" w:pos="360"/>
        <w:tab w:val="left" w:pos="900"/>
      </w:tabs>
      <w:ind w:left="630" w:hanging="630"/>
    </w:pPr>
  </w:style>
  <w:style w:type="paragraph" w:customStyle="1" w:styleId="1-Title">
    <w:name w:val="1-Title"/>
    <w:basedOn w:val="Normal"/>
    <w:next w:val="1-noindent"/>
    <w:qFormat/>
    <w:rsid w:val="00880514"/>
    <w:pPr>
      <w:jc w:val="center"/>
    </w:pPr>
    <w:rPr>
      <w:rFonts w:ascii="Geneva" w:hAnsi="Geneva"/>
      <w:sz w:val="32"/>
    </w:rPr>
  </w:style>
  <w:style w:type="paragraph" w:styleId="z-BottomofForm">
    <w:name w:val="HTML Bottom of Form"/>
    <w:basedOn w:val="Normal"/>
    <w:next w:val="Normal"/>
    <w:link w:val="z-BottomofFormChar"/>
    <w:hidden/>
    <w:rsid w:val="00D1634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D16347"/>
    <w:rPr>
      <w:rFonts w:ascii="Arial" w:eastAsia="Cambria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D1634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D16347"/>
    <w:rPr>
      <w:rFonts w:ascii="Arial" w:eastAsia="Cambria" w:hAnsi="Arial" w:cs="Times New Roman"/>
      <w:vanish/>
      <w:sz w:val="16"/>
      <w:szCs w:val="16"/>
    </w:rPr>
  </w:style>
  <w:style w:type="character" w:styleId="Hyperlink">
    <w:name w:val="Hyperlink"/>
    <w:basedOn w:val="DefaultParagraphFont"/>
    <w:rsid w:val="007E73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0EB5"/>
    <w:rPr>
      <w:color w:val="800080" w:themeColor="followedHyperlink"/>
      <w:u w:val="single"/>
    </w:rPr>
  </w:style>
  <w:style w:type="paragraph" w:customStyle="1" w:styleId="1-references">
    <w:name w:val="1-references"/>
    <w:basedOn w:val="1-indent5"/>
    <w:qFormat/>
    <w:rsid w:val="00BA0EB5"/>
  </w:style>
  <w:style w:type="paragraph" w:styleId="FootnoteText">
    <w:name w:val="footnote text"/>
    <w:basedOn w:val="Normal"/>
    <w:link w:val="FootnoteTextChar"/>
    <w:rsid w:val="00DB3202"/>
  </w:style>
  <w:style w:type="character" w:customStyle="1" w:styleId="FootnoteTextChar">
    <w:name w:val="Footnote Text Char"/>
    <w:basedOn w:val="DefaultParagraphFont"/>
    <w:link w:val="FootnoteText"/>
    <w:rsid w:val="00DB3202"/>
    <w:rPr>
      <w:rFonts w:ascii="Cambria" w:eastAsia="Cambria" w:hAnsi="Cambria" w:cs="Times New Roman"/>
    </w:rPr>
  </w:style>
  <w:style w:type="character" w:styleId="FootnoteReference">
    <w:name w:val="footnote reference"/>
    <w:basedOn w:val="DefaultParagraphFont"/>
    <w:rsid w:val="00DB3202"/>
    <w:rPr>
      <w:vertAlign w:val="superscript"/>
    </w:rPr>
  </w:style>
  <w:style w:type="paragraph" w:customStyle="1" w:styleId="c-noindent">
    <w:name w:val="c-no indent"/>
    <w:basedOn w:val="Normal"/>
    <w:qFormat/>
    <w:rsid w:val="00E876CE"/>
    <w:pPr>
      <w:ind w:right="-720"/>
      <w:jc w:val="both"/>
    </w:pPr>
    <w:rPr>
      <w:rFonts w:ascii="Geneva" w:hAnsi="Geneva"/>
      <w:sz w:val="32"/>
    </w:rPr>
  </w:style>
  <w:style w:type="paragraph" w:customStyle="1" w:styleId="c-ref">
    <w:name w:val="c-ref"/>
    <w:basedOn w:val="1-noindent"/>
    <w:qFormat/>
    <w:rsid w:val="00F25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hyperlink" Target="http://www.sfu.ca/person/dearmond/morph/On%20Existence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445</Words>
  <Characters>2537</Characters>
  <Application>Microsoft Word 12.1.1</Application>
  <DocSecurity>0</DocSecurity>
  <Lines>21</Lines>
  <Paragraphs>5</Paragraphs>
  <ScaleCrop>false</ScaleCrop>
  <Company>Simon Fraser University</Company>
  <LinksUpToDate>false</LinksUpToDate>
  <CharactersWithSpaces>3115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C. DeArmond</dc:creator>
  <cp:keywords/>
  <cp:lastModifiedBy>Richard C. DeArmond</cp:lastModifiedBy>
  <cp:revision>128</cp:revision>
  <dcterms:created xsi:type="dcterms:W3CDTF">2011-03-23T20:13:00Z</dcterms:created>
  <dcterms:modified xsi:type="dcterms:W3CDTF">2011-06-02T03:43:00Z</dcterms:modified>
</cp:coreProperties>
</file>